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390" w:rsidRDefault="00CF54F5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HRVATSKIH CESTA ZA  2025. GODINU I PROJEKCIJA PLANA ZA 2026. I 2027. GODINU</w:t>
      </w:r>
      <w:r>
        <w:rPr>
          <w:rFonts w:ascii="Calibri" w:hAnsi="Calibri" w:cs="Calibri"/>
          <w:b/>
          <w:sz w:val="28"/>
        </w:rPr>
        <w:br w:type="page"/>
      </w:r>
    </w:p>
    <w:p w:rsidR="00073390" w:rsidRDefault="00CF54F5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Trgovačko društvo Hrvatske ceste d.o.o. osnovano je s ciljem ulaganja u cestovnu infrastrukturu kako bi se osigurao siguran promet, poboljšala kvaliteta života u zajednici kao i ekonomski prosperitet. Glavni zadatak Društva je kvalitetno cestovno povezivanje hrvatskih regija, uz povezivanje na europske prometne pravce. Razvojem cestovne infrastrukture potiče se uključivanje hrvatskog gospodarstva u međunarodno okruženje, u nastojanju doprinosa dinamici gospodarskog razvitka.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 xml:space="preserve">Poslovanje društva Hrvatske ceste d.o.o. određeno je Zakonom o cestama, Izjavom o osnivanju, Zakonom o trgovačkim društvima, Zakonom o proračunu, odlukama Vlade Republike Hrvatske te drugim zakonima i pravilnicima vezanima uz djelatnost Društva. Osnovna djelatnost Društva je upravljanje, građenje, rekonstrukcija i održavanje državnih cesta. 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Hrvatski sabor je na svojoj sjednici 6. prosinca 2024. godine donio Odluku o davanju suglasnosti na Financijski plan Hrvatskih cesta za 2025. godinu i projekcija plana za 2026. i 2027. godinu (</w:t>
      </w:r>
      <w:r w:rsidR="004B4BE5">
        <w:rPr>
          <w:rFonts w:ascii="Calibri" w:hAnsi="Calibri" w:cs="Calibri"/>
        </w:rPr>
        <w:t>„</w:t>
      </w:r>
      <w:r>
        <w:rPr>
          <w:rFonts w:ascii="Calibri" w:hAnsi="Calibri" w:cs="Calibri"/>
        </w:rPr>
        <w:t>N</w:t>
      </w:r>
      <w:r w:rsidR="004B4BE5">
        <w:rPr>
          <w:rFonts w:ascii="Calibri" w:hAnsi="Calibri" w:cs="Calibri"/>
        </w:rPr>
        <w:t xml:space="preserve">arodne </w:t>
      </w:r>
      <w:r>
        <w:rPr>
          <w:rFonts w:ascii="Calibri" w:hAnsi="Calibri" w:cs="Calibri"/>
        </w:rPr>
        <w:t>N</w:t>
      </w:r>
      <w:r w:rsidR="004B4BE5">
        <w:rPr>
          <w:rFonts w:ascii="Calibri" w:hAnsi="Calibri" w:cs="Calibri"/>
        </w:rPr>
        <w:t>ovine”, br.</w:t>
      </w:r>
      <w:r>
        <w:rPr>
          <w:rFonts w:ascii="Calibri" w:hAnsi="Calibri" w:cs="Calibri"/>
        </w:rPr>
        <w:t xml:space="preserve"> 149/24).</w:t>
      </w:r>
    </w:p>
    <w:p w:rsidR="00073390" w:rsidRDefault="00C2557E">
      <w:pPr>
        <w:spacing w:line="240" w:lineRule="auto"/>
        <w:jc w:val="both"/>
      </w:pPr>
      <w:r>
        <w:rPr>
          <w:rFonts w:ascii="Calibri" w:hAnsi="Calibri" w:cs="Calibri"/>
        </w:rPr>
        <w:t>U sklopu izrade Prijedloga i</w:t>
      </w:r>
      <w:r w:rsidR="00CF54F5">
        <w:rPr>
          <w:rFonts w:ascii="Calibri" w:hAnsi="Calibri" w:cs="Calibri"/>
        </w:rPr>
        <w:t>zmjena i dopuna Državnog proračuna Republike Hrvatske za 2025. godinu Društvo je pripremilo nove Izmjene i dopune Financijskog plana za 2025. godinu.</w:t>
      </w:r>
    </w:p>
    <w:p w:rsidR="00073390" w:rsidRDefault="00CF54F5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073390">
        <w:tc>
          <w:tcPr>
            <w:tcW w:w="2000" w:type="pct"/>
            <w:shd w:val="clear" w:color="auto" w:fill="BCDFFB"/>
            <w:vAlign w:val="center"/>
          </w:tcPr>
          <w:p w:rsidR="00073390" w:rsidRDefault="00073390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385.054.837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24.536.492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409.591.329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106,4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2.842.000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2.842.000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387.896.837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24.536.492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412.433.329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106,3</w:t>
            </w:r>
          </w:p>
        </w:tc>
      </w:tr>
    </w:tbl>
    <w:p w:rsidR="00073390" w:rsidRDefault="00073390">
      <w:pPr>
        <w:spacing w:after="0" w:line="240" w:lineRule="auto"/>
      </w:pP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 xml:space="preserve">Ukupni planirani prihodi Hrvatskih cesta u Izmjenama i dopunama Financijskog plana za 2025. godinu iznose 412,43 milijuna eura, što predstavlja povećanje od 6,33 % u odnosu na izvorni plan. 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 xml:space="preserve">Prihodi poslovanja povećani su za 6,37 % i iznose 409,59 milijuna eura. Najznačajnija stavka ostaju prihodi od naknade za financiranje građenja i održavanja javnih cesta, propisane Zakonom o cestama, a koji se uplaćuju iz Državnog proračuna. Prihodi od naknade iz goriva planirani su u iznosu od 355,05 milijuna eura te ostaju nepromijenjeni u odnosu na prvotni plan. 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Planirani iznos pomoći temeljem prijenosa sredstava Europske unije iznosi 43,13 milijuna eura, što predstavlja povećanje od 27,56 milijuna eura u odnosu na prethodno planirani iznos.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U okviru izmjena plana došlo je do smanjenja planiranih iznosa povlačenja EU sredstava za projekte Izgradnja brze ceste Solin – Stobreč – Dugi Rat – Omiš: dionica čvor Dugi Rat – Most Cetina i spojna cesta čvor Dugi Rat – DC8 te Izgradnja brze ceste DC12 Vrbovec – Bjelovar – Virovitica – GP Terezino Polje (Mađarska): dionica/poddionica čvor Bjelovar – čvor Bulinac – čvor Velika Pisanica, uslijed složenih i vremenski zahtjevnih procedura potrebnih za ishođenje dokumentacije koja prethodi provedbi projekata. Navedeno prilagođavanje privremenog je karaktera te će se sredstva uključiti u plan nakon ispunjenja preduvjeta za realizaciju.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 xml:space="preserve">Istodobno, u plan su uključena sredstva za financiranje projekta Solin – Stobreč – Dugi Rat – Omiš: dionica čvorište Mravince – čvorište TTTS, koja nisu bila predviđena u izvornom planu. Posljedično, unatoč pojedinačnim korekcijama, </w:t>
      </w:r>
      <w:bookmarkStart w:id="0" w:name="_GoBack"/>
      <w:bookmarkEnd w:id="0"/>
      <w:r>
        <w:rPr>
          <w:rFonts w:ascii="Calibri" w:hAnsi="Calibri" w:cs="Calibri"/>
        </w:rPr>
        <w:t>ukupna vrijednost planiranih EU prihoda uvećana je u odnosu na izvorni plan.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Prihodi od imovine povećani su za 5,52 %, odnosno za 0,26 milijuna eura. Povećanje proizlazi prvenstveno iz većeg planiranog iznosa prihoda od financijske imovine.</w:t>
      </w:r>
    </w:p>
    <w:p w:rsidR="007A3D88" w:rsidRDefault="00CF54F5" w:rsidP="007A3D88">
      <w:pPr>
        <w:spacing w:line="240" w:lineRule="auto"/>
        <w:jc w:val="both"/>
      </w:pPr>
      <w:r>
        <w:rPr>
          <w:rFonts w:ascii="Calibri" w:hAnsi="Calibri" w:cs="Calibri"/>
        </w:rPr>
        <w:t xml:space="preserve">Na ostalim stavkama prihoda nema značajnijih promjena u odnosu na </w:t>
      </w:r>
      <w:r w:rsidR="00C677B1">
        <w:rPr>
          <w:rFonts w:ascii="Calibri" w:hAnsi="Calibri" w:cs="Calibri"/>
        </w:rPr>
        <w:t xml:space="preserve">izvorni </w:t>
      </w:r>
      <w:r>
        <w:rPr>
          <w:rFonts w:ascii="Calibri" w:hAnsi="Calibri" w:cs="Calibri"/>
        </w:rPr>
        <w:t>plan.</w:t>
      </w:r>
    </w:p>
    <w:p w:rsidR="00073390" w:rsidRDefault="00CF54F5" w:rsidP="007A3D88">
      <w:pPr>
        <w:spacing w:line="240" w:lineRule="auto"/>
        <w:jc w:val="both"/>
      </w:pPr>
      <w:r>
        <w:rPr>
          <w:rFonts w:ascii="Calibri" w:hAnsi="Calibri" w:cs="Calibri"/>
          <w:b/>
          <w:u w:val="single"/>
        </w:rPr>
        <w:lastRenderedPageBreak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073390">
        <w:tc>
          <w:tcPr>
            <w:tcW w:w="2000" w:type="pct"/>
            <w:shd w:val="clear" w:color="auto" w:fill="BCDFFB"/>
            <w:vAlign w:val="center"/>
          </w:tcPr>
          <w:p w:rsidR="00073390" w:rsidRDefault="00073390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218.724.752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-11.225.224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207.499.528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94,9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315.530.658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-10.303.231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305.227.427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96,7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534.255.410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-21.528.455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512.726.955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96,0</w:t>
            </w:r>
          </w:p>
        </w:tc>
      </w:tr>
    </w:tbl>
    <w:p w:rsidR="00073390" w:rsidRDefault="00073390">
      <w:pPr>
        <w:spacing w:after="0" w:line="240" w:lineRule="auto"/>
      </w:pP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Ukupni plani</w:t>
      </w:r>
      <w:r w:rsidR="00C2557E">
        <w:rPr>
          <w:rFonts w:ascii="Calibri" w:hAnsi="Calibri" w:cs="Calibri"/>
        </w:rPr>
        <w:t>rani rashodi Hrvatskih cesta u Prijedlogu i</w:t>
      </w:r>
      <w:r>
        <w:rPr>
          <w:rFonts w:ascii="Calibri" w:hAnsi="Calibri" w:cs="Calibri"/>
        </w:rPr>
        <w:t xml:space="preserve">zmjena i dopuna Financijskog plana za 2025. godinu iznose 512,73 milijuna eura, što predstavlja smanjenje od 4,03  % u odnosu na originalni plan. 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 xml:space="preserve">Rashodi poslovanja planirani su u iznosu od 207,50 milijuna eura, odnosno 5,13 % manje nego u izvornom planu. 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Unutar skupine Materijalnih rashoda, na stavci Energija zabilježeno je smanjenje od 2,90 milijuna eura u odnosu na planirano. U izvornom Planu bio je predviđen veći iznos zbog očekivanog rasta cijena električne energije, no predviđena poskupljenja se nisu ostvarila.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 xml:space="preserve">Rashodi za usluge također su smanjeni za 3,78 milijuna eura, što je posljedica smanjenja planiranih troškova za usluge tekućeg i investicijskog održavanja, usluge promidžbe i informiranja, intelektualne i ostale usluge. 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Na stavci Financijskih rashoda došlo je do smanjenja u iznosu od 5,11 milijuna eura odnosno 8,61 %. U izvornom Planu bilo je predviđeno ranije ugovaranje novog kredita, dok će se njegovo ugovaranje realizirati tek u rujnu, pa su rashodi za kamate u ovoj godini niži od prvotno planiranih.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 xml:space="preserve">Rashodi za nabavu nefinancijske imovine u Izmjeni Plana iznose 305,23 milijun eura, što je smanjenje od 3,27 % u odnosu na originalni Plan. Smanjenje proizlazi iz prilagodbe dinamike provedbe investicijskih projekata njihovoj stvarnoj realizaciji. 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U skladu s planiranom dinamikom u 2025. godini, među najznačajnijim investicijama izdvajaju se: Brza cesta Solin – Stobreč – Dugi Rat – Omiš (Multimodalna platforma splitske aglomeracije), Brza cesta DC5, dionica čvor Okučani (A3) – Stara Gradiška – granica BiH, Novi ulaz u Split: dionica čvor Vučevica (A1) – tunel Kozjak – čvor na DC8 (Kaštela), Podravski ipsilon: brza cesta DC12 Vrbovec – Bjelovar – Virovitica – GP Terezino Polje (Mađarska), dionica Bjelovar – Virovitica, Podravski ipsilon: brza cesta DC10, čvor Sveta Helena (A4) – Križevci – Koprivnica – Gola (Mađarska), dionica Križevci – Kloštar Vojakovački – Koprivnica, Obilaznica Vukovara (DC2), Brza cesta Farkaševac – Bjelovar (DC12), Spojna cesta čvor ‘Sisak’ – Sisak te Obilaznica Preloga.</w:t>
      </w:r>
    </w:p>
    <w:p w:rsidR="00073390" w:rsidRDefault="00CF54F5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073390">
        <w:tc>
          <w:tcPr>
            <w:tcW w:w="2000" w:type="pct"/>
            <w:shd w:val="clear" w:color="auto" w:fill="BCDFFB"/>
            <w:vAlign w:val="center"/>
          </w:tcPr>
          <w:p w:rsidR="00073390" w:rsidRDefault="00073390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387.896.837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24.536.492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412.433.329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106,3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534.255.410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-21.528.455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512.726.955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96,0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-146.358.573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46.064.947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-100.293.627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68,5</w:t>
            </w:r>
          </w:p>
        </w:tc>
      </w:tr>
    </w:tbl>
    <w:p w:rsidR="00073390" w:rsidRDefault="00073390">
      <w:pPr>
        <w:spacing w:after="0" w:line="240" w:lineRule="auto"/>
      </w:pP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Na temelju razlike između p</w:t>
      </w:r>
      <w:r w:rsidR="00C2557E">
        <w:rPr>
          <w:rFonts w:ascii="Calibri" w:hAnsi="Calibri" w:cs="Calibri"/>
        </w:rPr>
        <w:t>laniranih prihoda i rashoda, u Prijedlogu i</w:t>
      </w:r>
      <w:r>
        <w:rPr>
          <w:rFonts w:ascii="Calibri" w:hAnsi="Calibri" w:cs="Calibri"/>
        </w:rPr>
        <w:t>zmjena i dopuna Financijskog plana za 2025. godinu predviđen je manjak u iznosu od 100,29 milijuna eura, što je za 46,06 milijuna eura manje u odnosu na ranije planirani iznos.</w:t>
      </w:r>
    </w:p>
    <w:p w:rsidR="00073390" w:rsidRDefault="00CF54F5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073390">
        <w:tc>
          <w:tcPr>
            <w:tcW w:w="2000" w:type="pct"/>
            <w:shd w:val="clear" w:color="auto" w:fill="BCDFFB"/>
            <w:vAlign w:val="center"/>
          </w:tcPr>
          <w:p w:rsidR="00073390" w:rsidRDefault="00073390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073390" w:rsidRDefault="00CF54F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213.679.735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-679.735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213.000.000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99,7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lastRenderedPageBreak/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67.321.162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67.321.162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RAZLIKA PRIMITAKA I IZDATAKA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146.358.573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-679.735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145.678.838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99,5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46.431.330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3.923.747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50.355.077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108,5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-46.431.330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-49.308.959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-95.740.289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206,2</w:t>
            </w:r>
          </w:p>
        </w:tc>
      </w:tr>
      <w:tr w:rsidR="00073390">
        <w:tc>
          <w:tcPr>
            <w:tcW w:w="2000" w:type="pct"/>
            <w:vAlign w:val="bottom"/>
          </w:tcPr>
          <w:p w:rsidR="00073390" w:rsidRDefault="00CF54F5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146.358.573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-46.064.947</w:t>
            </w:r>
          </w:p>
        </w:tc>
        <w:tc>
          <w:tcPr>
            <w:tcW w:w="8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100.293.627</w:t>
            </w:r>
          </w:p>
        </w:tc>
        <w:tc>
          <w:tcPr>
            <w:tcW w:w="400" w:type="pct"/>
            <w:vAlign w:val="bottom"/>
          </w:tcPr>
          <w:p w:rsidR="00073390" w:rsidRDefault="00CF54F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68,5</w:t>
            </w:r>
          </w:p>
        </w:tc>
      </w:tr>
    </w:tbl>
    <w:p w:rsidR="00073390" w:rsidRDefault="00073390">
      <w:pPr>
        <w:spacing w:after="0" w:line="240" w:lineRule="auto"/>
      </w:pP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Izdaci za financijsku imovinu i otplate zajmova planirani su u iznosu od 67,32 milijuna eura, bez promjena u odnosu na izvorni Plan.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Primici od financijske imovine i zaduživanja planirani su u iznosu od 213,00 milijuna eura. Društvo je u postupku ugovaranja dugoročnog kredita, koji je usmjeren na financiranje planiranih investicija te osiguranje stabilne likvidnosti poslovanja.</w:t>
      </w:r>
    </w:p>
    <w:p w:rsidR="00073390" w:rsidRDefault="00CF54F5">
      <w:pPr>
        <w:spacing w:line="240" w:lineRule="auto"/>
        <w:jc w:val="both"/>
      </w:pPr>
      <w:r>
        <w:rPr>
          <w:rFonts w:ascii="Calibri" w:hAnsi="Calibri" w:cs="Calibri"/>
        </w:rPr>
        <w:t>Prijenos sredstava u sljedeću godinu planiran je u iznosu od 95,74 milijuna eura.</w:t>
      </w:r>
    </w:p>
    <w:sectPr w:rsidR="00073390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4F5" w:rsidRDefault="00CF54F5">
      <w:pPr>
        <w:spacing w:after="0" w:line="240" w:lineRule="auto"/>
      </w:pPr>
      <w:r>
        <w:separator/>
      </w:r>
    </w:p>
  </w:endnote>
  <w:endnote w:type="continuationSeparator" w:id="0">
    <w:p w:rsidR="00CF54F5" w:rsidRDefault="00CF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390" w:rsidRDefault="00CF54F5">
    <w:pPr>
      <w:jc w:val="right"/>
    </w:pPr>
    <w:r>
      <w:fldChar w:fldCharType="begin"/>
    </w:r>
    <w:r>
      <w:instrText>Page</w:instrText>
    </w:r>
    <w:r>
      <w:fldChar w:fldCharType="separate"/>
    </w:r>
    <w:r w:rsidR="00C677B1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9C6" w:rsidRDefault="00CF54F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4F5" w:rsidRDefault="00CF54F5">
      <w:pPr>
        <w:spacing w:after="0" w:line="240" w:lineRule="auto"/>
      </w:pPr>
      <w:r>
        <w:separator/>
      </w:r>
    </w:p>
  </w:footnote>
  <w:footnote w:type="continuationSeparator" w:id="0">
    <w:p w:rsidR="00CF54F5" w:rsidRDefault="00CF54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3390"/>
    <w:rsid w:val="00071CA5"/>
    <w:rsid w:val="00073390"/>
    <w:rsid w:val="001B6EEE"/>
    <w:rsid w:val="004B4BE5"/>
    <w:rsid w:val="007A3D88"/>
    <w:rsid w:val="00C2557E"/>
    <w:rsid w:val="00C677B1"/>
    <w:rsid w:val="00CF54F5"/>
    <w:rsid w:val="00D60D54"/>
    <w:rsid w:val="00D679C6"/>
    <w:rsid w:val="00FD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909BF"/>
  <w15:docId w15:val="{0F56A6F1-13D7-4B08-B34E-AE330DEC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1111</Words>
  <Characters>6337</Characters>
  <Application>Microsoft Office Word</Application>
  <DocSecurity>0</DocSecurity>
  <Lines>52</Lines>
  <Paragraphs>14</Paragraphs>
  <ScaleCrop>false</ScaleCrop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Jure Biloglav</cp:lastModifiedBy>
  <cp:revision>9</cp:revision>
  <dcterms:created xsi:type="dcterms:W3CDTF">2025-09-30T12:13:00Z</dcterms:created>
  <dcterms:modified xsi:type="dcterms:W3CDTF">2025-10-01T12:03:00Z</dcterms:modified>
</cp:coreProperties>
</file>